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B53CF0" w:rsidP="00B53CF0">
      <w:pPr>
        <w:pStyle w:val="GvdeMetniGirintisi"/>
        <w:tabs>
          <w:tab w:val="left" w:pos="5670"/>
        </w:tabs>
        <w:jc w:val="center"/>
        <w:rPr>
          <w:rFonts w:ascii="Verdana" w:hAnsi="Verdana"/>
          <w:noProof/>
          <w:sz w:val="22"/>
          <w:szCs w:val="22"/>
        </w:rPr>
      </w:pPr>
      <w:r>
        <w:rPr>
          <w:rFonts w:ascii="Verdana" w:hAnsi="Verdana"/>
          <w:noProof/>
          <w:sz w:val="22"/>
          <w:szCs w:val="22"/>
        </w:rPr>
        <w:drawing>
          <wp:anchor distT="0" distB="0" distL="114300" distR="114300" simplePos="0" relativeHeight="251659264" behindDoc="0" locked="0" layoutInCell="1" allowOverlap="1" wp14:anchorId="07994BEE" wp14:editId="1F028C28">
            <wp:simplePos x="0" y="0"/>
            <wp:positionH relativeFrom="column">
              <wp:posOffset>2491105</wp:posOffset>
            </wp:positionH>
            <wp:positionV relativeFrom="paragraph">
              <wp:posOffset>-56515</wp:posOffset>
            </wp:positionV>
            <wp:extent cx="1301750" cy="1064260"/>
            <wp:effectExtent l="0" t="0" r="0" b="0"/>
            <wp:wrapSquare wrapText="bothSides"/>
            <wp:docPr id="1" name="Resim 1" descr="Açıklama: C:\Users\Yazı İşleri\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Yazı İşleri\Desktop\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064260"/>
                    </a:xfrm>
                    <a:prstGeom prst="rect">
                      <a:avLst/>
                    </a:prstGeom>
                    <a:noFill/>
                    <a:ln>
                      <a:noFill/>
                    </a:ln>
                  </pic:spPr>
                </pic:pic>
              </a:graphicData>
            </a:graphic>
          </wp:anchor>
        </w:drawing>
      </w:r>
    </w:p>
    <w:p w:rsidR="00B53CF0" w:rsidRPr="00F67367" w:rsidRDefault="00B53CF0" w:rsidP="00B53CF0">
      <w:pPr>
        <w:pStyle w:val="GvdeMetniGirintisi"/>
        <w:jc w:val="center"/>
        <w:rPr>
          <w:rFonts w:ascii="Verdana" w:hAnsi="Verdana"/>
          <w:b/>
          <w:sz w:val="22"/>
          <w:szCs w:val="22"/>
        </w:rPr>
      </w:pPr>
    </w:p>
    <w:p w:rsidR="00B53CF0" w:rsidRPr="00F67367" w:rsidRDefault="00B53CF0" w:rsidP="00B53CF0">
      <w:pPr>
        <w:pStyle w:val="GvdeMetniGirintisi"/>
        <w:jc w:val="center"/>
        <w:rPr>
          <w:rFonts w:ascii="Verdana" w:hAnsi="Verdana"/>
          <w:b/>
          <w:sz w:val="10"/>
          <w:szCs w:val="22"/>
        </w:rPr>
      </w:pPr>
    </w:p>
    <w:p w:rsidR="00B53CF0" w:rsidRDefault="00B53CF0" w:rsidP="00B53CF0">
      <w:pPr>
        <w:pStyle w:val="GvdeMetniGirintisi"/>
        <w:jc w:val="center"/>
        <w:rPr>
          <w:rFonts w:ascii="Verdana" w:hAnsi="Verdana"/>
          <w:b/>
          <w:sz w:val="22"/>
          <w:szCs w:val="22"/>
        </w:rPr>
      </w:pPr>
    </w:p>
    <w:p w:rsidR="00B53CF0" w:rsidRDefault="00B53CF0" w:rsidP="00B53CF0">
      <w:pPr>
        <w:pStyle w:val="GvdeMetniGirintisi"/>
        <w:jc w:val="center"/>
        <w:rPr>
          <w:rFonts w:ascii="Verdana" w:hAnsi="Verdana"/>
          <w:b/>
          <w:sz w:val="22"/>
          <w:szCs w:val="22"/>
        </w:rPr>
      </w:pPr>
    </w:p>
    <w:p w:rsidR="00B53CF0" w:rsidRDefault="00B53CF0" w:rsidP="00B53CF0">
      <w:pPr>
        <w:pStyle w:val="GvdeMetniGirintisi"/>
        <w:jc w:val="center"/>
        <w:rPr>
          <w:rFonts w:ascii="Verdana" w:hAnsi="Verdana"/>
          <w:b/>
          <w:sz w:val="22"/>
          <w:szCs w:val="22"/>
        </w:rPr>
      </w:pPr>
    </w:p>
    <w:p w:rsidR="00B53CF0" w:rsidRDefault="00B53CF0" w:rsidP="00B53CF0">
      <w:pPr>
        <w:pStyle w:val="GvdeMetniGirintisi"/>
        <w:jc w:val="center"/>
        <w:rPr>
          <w:rFonts w:ascii="Verdana" w:hAnsi="Verdana"/>
          <w:b/>
          <w:sz w:val="22"/>
          <w:szCs w:val="22"/>
        </w:rPr>
      </w:pPr>
    </w:p>
    <w:p w:rsidR="00B53CF0" w:rsidRPr="007C23FB" w:rsidRDefault="00B53CF0" w:rsidP="00B53CF0">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A9002A" w:rsidP="00B53CF0">
      <w:pPr>
        <w:jc w:val="center"/>
        <w:rPr>
          <w:rFonts w:ascii="Verdana" w:hAnsi="Verdana"/>
          <w:b/>
          <w:sz w:val="22"/>
          <w:szCs w:val="22"/>
        </w:rPr>
      </w:pPr>
      <w:r>
        <w:rPr>
          <w:rFonts w:ascii="Verdana" w:hAnsi="Verdana"/>
          <w:b/>
          <w:sz w:val="22"/>
          <w:szCs w:val="22"/>
        </w:rPr>
        <w:t>BOLOGNA EŞGÜDÜM</w:t>
      </w:r>
      <w:r w:rsidR="00B53CF0">
        <w:rPr>
          <w:rFonts w:ascii="Verdana" w:hAnsi="Verdana"/>
          <w:b/>
          <w:sz w:val="22"/>
          <w:szCs w:val="22"/>
        </w:rPr>
        <w:t xml:space="preserve"> KOMİSYONU </w:t>
      </w:r>
      <w:r w:rsidR="00B53CF0" w:rsidRPr="007C23FB">
        <w:rPr>
          <w:rFonts w:ascii="Verdana" w:hAnsi="Verdana"/>
          <w:b/>
          <w:sz w:val="22"/>
          <w:szCs w:val="22"/>
        </w:rPr>
        <w:t>TOPLANTI TUTANAĞI</w:t>
      </w:r>
    </w:p>
    <w:p w:rsidR="00B53CF0" w:rsidRPr="00ED22D8" w:rsidRDefault="00B53CF0" w:rsidP="00B53CF0">
      <w:pPr>
        <w:jc w:val="center"/>
        <w:rPr>
          <w:b/>
        </w:rPr>
      </w:pPr>
    </w:p>
    <w:p w:rsidR="00B53CF0" w:rsidRPr="00B66F61" w:rsidRDefault="00B53CF0" w:rsidP="00B53CF0">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B53CF0" w:rsidRPr="00B66F61" w:rsidRDefault="00B53CF0" w:rsidP="00B53CF0">
      <w:pPr>
        <w:rPr>
          <w:b/>
        </w:rPr>
      </w:pPr>
      <w:r w:rsidRPr="00B66F61">
        <w:rPr>
          <w:b/>
        </w:rPr>
        <w:t xml:space="preserve">   </w:t>
      </w:r>
      <w:bookmarkStart w:id="0" w:name="OLE_LINK3"/>
      <w:r w:rsidRPr="00B66F61">
        <w:rPr>
          <w:b/>
        </w:rPr>
        <w:t xml:space="preserve">   </w:t>
      </w:r>
      <w:r>
        <w:rPr>
          <w:b/>
        </w:rPr>
        <w:t xml:space="preserve"> </w:t>
      </w:r>
      <w:r w:rsidR="001A1A16">
        <w:rPr>
          <w:b/>
        </w:rPr>
        <w:t>008</w:t>
      </w:r>
      <w:r w:rsidRPr="00B66F61">
        <w:rPr>
          <w:b/>
        </w:rPr>
        <w:tab/>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FA54E0">
        <w:rPr>
          <w:b/>
        </w:rPr>
        <w:t>30.11.2018</w:t>
      </w:r>
    </w:p>
    <w:p w:rsidR="00B53CF0" w:rsidRPr="002F4F10" w:rsidRDefault="00B53CF0" w:rsidP="00B53CF0">
      <w:pPr>
        <w:tabs>
          <w:tab w:val="left" w:pos="6360"/>
        </w:tabs>
        <w:rPr>
          <w:rFonts w:ascii="Verdana" w:hAnsi="Verdana"/>
          <w:sz w:val="22"/>
          <w:szCs w:val="22"/>
        </w:rPr>
      </w:pPr>
      <w:r w:rsidRPr="002F4F10">
        <w:rPr>
          <w:rFonts w:ascii="Verdana" w:hAnsi="Verdana"/>
          <w:sz w:val="22"/>
          <w:szCs w:val="22"/>
        </w:rPr>
        <w:tab/>
      </w:r>
    </w:p>
    <w:p w:rsidR="00B53CF0" w:rsidRPr="00201E53" w:rsidRDefault="00B53CF0" w:rsidP="00B53CF0">
      <w:pPr>
        <w:pStyle w:val="GvdeMetniGirintisi"/>
        <w:rPr>
          <w:szCs w:val="24"/>
        </w:rPr>
      </w:pPr>
      <w:r w:rsidRPr="00201E53">
        <w:rPr>
          <w:szCs w:val="24"/>
        </w:rPr>
        <w:t xml:space="preserve">Üniversitemiz </w:t>
      </w:r>
      <w:r w:rsidR="00A9002A">
        <w:rPr>
          <w:szCs w:val="24"/>
        </w:rPr>
        <w:t>Bologna Eşgüdüm</w:t>
      </w:r>
      <w:r>
        <w:rPr>
          <w:szCs w:val="24"/>
        </w:rPr>
        <w:t xml:space="preserve"> Komisyonu </w:t>
      </w:r>
      <w:r w:rsidR="00FA54E0">
        <w:rPr>
          <w:szCs w:val="24"/>
        </w:rPr>
        <w:t>30</w:t>
      </w:r>
      <w:r>
        <w:rPr>
          <w:szCs w:val="24"/>
        </w:rPr>
        <w:t xml:space="preserve"> </w:t>
      </w:r>
      <w:r w:rsidR="00FA54E0">
        <w:rPr>
          <w:szCs w:val="24"/>
        </w:rPr>
        <w:t>Kasım 2018</w:t>
      </w:r>
      <w:r w:rsidRPr="00201E53">
        <w:rPr>
          <w:szCs w:val="24"/>
        </w:rPr>
        <w:t xml:space="preserve"> </w:t>
      </w:r>
      <w:r w:rsidR="00FA54E0">
        <w:rPr>
          <w:szCs w:val="24"/>
        </w:rPr>
        <w:t>Cuma</w:t>
      </w:r>
      <w:r w:rsidR="001E058F">
        <w:rPr>
          <w:szCs w:val="24"/>
        </w:rPr>
        <w:t xml:space="preserve"> günü saat </w:t>
      </w:r>
      <w:proofErr w:type="gramStart"/>
      <w:r w:rsidR="001E058F">
        <w:rPr>
          <w:szCs w:val="24"/>
        </w:rPr>
        <w:t>1</w:t>
      </w:r>
      <w:r w:rsidR="00FA54E0">
        <w:rPr>
          <w:szCs w:val="24"/>
        </w:rPr>
        <w:t>0:00’</w:t>
      </w:r>
      <w:r>
        <w:rPr>
          <w:szCs w:val="24"/>
        </w:rPr>
        <w:t>da</w:t>
      </w:r>
      <w:proofErr w:type="gramEnd"/>
      <w:r w:rsidRPr="00201E53">
        <w:rPr>
          <w:szCs w:val="24"/>
        </w:rPr>
        <w:t xml:space="preserve"> Rektör</w:t>
      </w:r>
      <w:r>
        <w:rPr>
          <w:szCs w:val="24"/>
        </w:rPr>
        <w:t xml:space="preserve"> Yardımcısı</w:t>
      </w:r>
      <w:r w:rsidRPr="00201E53">
        <w:rPr>
          <w:szCs w:val="24"/>
        </w:rPr>
        <w:t xml:space="preserve"> Prof.</w:t>
      </w:r>
      <w:r w:rsidR="00234AA9">
        <w:rPr>
          <w:szCs w:val="24"/>
        </w:rPr>
        <w:t xml:space="preserve"> </w:t>
      </w:r>
      <w:r w:rsidRPr="00201E53">
        <w:rPr>
          <w:szCs w:val="24"/>
        </w:rPr>
        <w:t>Dr.</w:t>
      </w:r>
      <w:r>
        <w:rPr>
          <w:szCs w:val="24"/>
        </w:rPr>
        <w:t xml:space="preserve"> T</w:t>
      </w:r>
      <w:r w:rsidR="00FA54E0">
        <w:rPr>
          <w:szCs w:val="24"/>
        </w:rPr>
        <w:t xml:space="preserve">uran </w:t>
      </w:r>
      <w:proofErr w:type="spellStart"/>
      <w:r w:rsidR="00FA54E0">
        <w:rPr>
          <w:szCs w:val="24"/>
        </w:rPr>
        <w:t>GÖKÇE</w:t>
      </w:r>
      <w:r>
        <w:rPr>
          <w:szCs w:val="24"/>
        </w:rPr>
        <w:t>’</w:t>
      </w:r>
      <w:r w:rsidR="00FA54E0">
        <w:rPr>
          <w:szCs w:val="24"/>
        </w:rPr>
        <w:t>nin</w:t>
      </w:r>
      <w:proofErr w:type="spellEnd"/>
      <w:r w:rsidRPr="00201E53">
        <w:rPr>
          <w:szCs w:val="24"/>
        </w:rPr>
        <w:t xml:space="preserve"> Başkanlığında</w:t>
      </w:r>
      <w:r w:rsidR="00A458DC">
        <w:rPr>
          <w:szCs w:val="24"/>
        </w:rPr>
        <w:t xml:space="preserve"> </w:t>
      </w:r>
      <w:r w:rsidR="00FA54E0">
        <w:rPr>
          <w:szCs w:val="24"/>
        </w:rPr>
        <w:t>toplandı ve</w:t>
      </w:r>
      <w:r w:rsidR="00A458DC">
        <w:rPr>
          <w:szCs w:val="24"/>
        </w:rPr>
        <w:t xml:space="preserve"> g</w:t>
      </w:r>
      <w:r w:rsidRPr="00201E53">
        <w:rPr>
          <w:szCs w:val="24"/>
        </w:rPr>
        <w:t>ündem maddelerinin görüşülmesine geçildi.</w:t>
      </w:r>
      <w:r>
        <w:rPr>
          <w:szCs w:val="24"/>
        </w:rPr>
        <w:t xml:space="preserve"> Komisyonda alınan kararlar aşağıdaki gibidir.</w:t>
      </w:r>
    </w:p>
    <w:p w:rsidR="00B53CF0" w:rsidRPr="002F4F10" w:rsidRDefault="00B53CF0" w:rsidP="00B53CF0">
      <w:pPr>
        <w:pStyle w:val="GvdeMetniGirintisi"/>
        <w:rPr>
          <w:sz w:val="22"/>
          <w:szCs w:val="22"/>
        </w:rPr>
      </w:pPr>
    </w:p>
    <w:tbl>
      <w:tblPr>
        <w:tblpPr w:leftFromText="141" w:rightFromText="141" w:vertAnchor="text" w:tblpY="1"/>
        <w:tblOverlap w:val="never"/>
        <w:tblW w:w="9748" w:type="dxa"/>
        <w:tblLayout w:type="fixed"/>
        <w:tblLook w:val="01E0" w:firstRow="1" w:lastRow="1" w:firstColumn="1" w:lastColumn="1" w:noHBand="0" w:noVBand="0"/>
      </w:tblPr>
      <w:tblGrid>
        <w:gridCol w:w="392"/>
        <w:gridCol w:w="9356"/>
      </w:tblGrid>
      <w:tr w:rsidR="00B53CF0" w:rsidRPr="0012383A" w:rsidTr="00A9002A">
        <w:trPr>
          <w:trHeight w:val="426"/>
        </w:trPr>
        <w:tc>
          <w:tcPr>
            <w:tcW w:w="392" w:type="dxa"/>
          </w:tcPr>
          <w:p w:rsidR="00B53CF0" w:rsidRDefault="00B53CF0" w:rsidP="00370386">
            <w:pPr>
              <w:rPr>
                <w:sz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r w:rsidRPr="00EC11EF">
              <w:rPr>
                <w:sz w:val="20"/>
                <w:szCs w:val="20"/>
              </w:rPr>
              <w:t xml:space="preserve"> </w:t>
            </w: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Pr="00EC11EF" w:rsidRDefault="00B53CF0" w:rsidP="00370386">
            <w:pPr>
              <w:rPr>
                <w:sz w:val="20"/>
                <w:szCs w:val="20"/>
              </w:rPr>
            </w:pPr>
          </w:p>
          <w:p w:rsidR="00B53CF0" w:rsidRDefault="00B53CF0" w:rsidP="00370386">
            <w:pPr>
              <w:rPr>
                <w:sz w:val="20"/>
                <w:szCs w:val="20"/>
              </w:rPr>
            </w:pPr>
          </w:p>
          <w:p w:rsidR="00B53CF0" w:rsidRDefault="00B53CF0" w:rsidP="00370386">
            <w:pPr>
              <w:rPr>
                <w:sz w:val="20"/>
                <w:szCs w:val="20"/>
              </w:rPr>
            </w:pPr>
          </w:p>
          <w:p w:rsidR="00B53CF0" w:rsidRPr="00EC11EF" w:rsidRDefault="00B53CF0" w:rsidP="00370386">
            <w:pPr>
              <w:rPr>
                <w:sz w:val="20"/>
                <w:szCs w:val="20"/>
              </w:rPr>
            </w:pPr>
          </w:p>
        </w:tc>
        <w:tc>
          <w:tcPr>
            <w:tcW w:w="9356" w:type="dxa"/>
          </w:tcPr>
          <w:p w:rsidR="00A9002A" w:rsidRDefault="00AA682A" w:rsidP="00A9002A">
            <w:pPr>
              <w:numPr>
                <w:ilvl w:val="0"/>
                <w:numId w:val="2"/>
              </w:numPr>
              <w:spacing w:after="200" w:line="276" w:lineRule="auto"/>
              <w:contextualSpacing/>
              <w:rPr>
                <w:rFonts w:eastAsiaTheme="minorHAnsi"/>
                <w:sz w:val="22"/>
                <w:szCs w:val="22"/>
                <w:lang w:eastAsia="en-US"/>
              </w:rPr>
            </w:pPr>
            <w:r>
              <w:rPr>
                <w:rFonts w:eastAsiaTheme="minorHAnsi"/>
                <w:sz w:val="22"/>
                <w:szCs w:val="22"/>
                <w:lang w:eastAsia="en-US"/>
              </w:rPr>
              <w:t>H</w:t>
            </w:r>
            <w:r w:rsidR="001A1A16">
              <w:rPr>
                <w:rFonts w:eastAsiaTheme="minorHAnsi"/>
                <w:sz w:val="22"/>
                <w:szCs w:val="22"/>
                <w:lang w:eastAsia="en-US"/>
              </w:rPr>
              <w:t>enüz tamamlanmayan</w:t>
            </w:r>
            <w:r>
              <w:rPr>
                <w:rFonts w:eastAsiaTheme="minorHAnsi"/>
                <w:sz w:val="22"/>
                <w:szCs w:val="22"/>
                <w:lang w:eastAsia="en-US"/>
              </w:rPr>
              <w:t xml:space="preserve"> </w:t>
            </w:r>
            <w:r w:rsidR="00FA54E0">
              <w:rPr>
                <w:rFonts w:eastAsiaTheme="minorHAnsi"/>
                <w:sz w:val="22"/>
                <w:szCs w:val="22"/>
                <w:lang w:eastAsia="en-US"/>
              </w:rPr>
              <w:t xml:space="preserve">ders tanım ve içeriklerinin tüm birimler tarafından 04 Şubat 2019 tarihine kadar tamamlanmasına </w:t>
            </w:r>
            <w:r>
              <w:rPr>
                <w:rFonts w:eastAsiaTheme="minorHAnsi"/>
                <w:sz w:val="22"/>
                <w:szCs w:val="22"/>
                <w:lang w:eastAsia="en-US"/>
              </w:rPr>
              <w:t xml:space="preserve">oy </w:t>
            </w:r>
            <w:r w:rsidR="001A1A16">
              <w:rPr>
                <w:rFonts w:eastAsiaTheme="minorHAnsi"/>
                <w:sz w:val="22"/>
                <w:szCs w:val="22"/>
                <w:lang w:eastAsia="en-US"/>
              </w:rPr>
              <w:t>birliği ile karar verilmiştir.</w:t>
            </w:r>
          </w:p>
          <w:p w:rsidR="00FA54E0" w:rsidRDefault="00FA54E0" w:rsidP="00A9002A">
            <w:pPr>
              <w:numPr>
                <w:ilvl w:val="0"/>
                <w:numId w:val="2"/>
              </w:numPr>
              <w:spacing w:after="200" w:line="276" w:lineRule="auto"/>
              <w:contextualSpacing/>
              <w:rPr>
                <w:rFonts w:eastAsiaTheme="minorHAnsi"/>
                <w:sz w:val="22"/>
                <w:szCs w:val="22"/>
                <w:lang w:eastAsia="en-US"/>
              </w:rPr>
            </w:pPr>
            <w:r>
              <w:rPr>
                <w:rFonts w:eastAsiaTheme="minorHAnsi"/>
                <w:sz w:val="22"/>
                <w:szCs w:val="22"/>
                <w:lang w:eastAsia="en-US"/>
              </w:rPr>
              <w:t xml:space="preserve">Bologna Eşgüdüm Koordinatörü Dr. </w:t>
            </w:r>
            <w:proofErr w:type="spellStart"/>
            <w:r>
              <w:rPr>
                <w:rFonts w:eastAsiaTheme="minorHAnsi"/>
                <w:sz w:val="22"/>
                <w:szCs w:val="22"/>
                <w:lang w:eastAsia="en-US"/>
              </w:rPr>
              <w:t>Öğr</w:t>
            </w:r>
            <w:proofErr w:type="spellEnd"/>
            <w:r>
              <w:rPr>
                <w:rFonts w:eastAsiaTheme="minorHAnsi"/>
                <w:sz w:val="22"/>
                <w:szCs w:val="22"/>
                <w:lang w:eastAsia="en-US"/>
              </w:rPr>
              <w:t xml:space="preserve">. Üyesi Funda </w:t>
            </w:r>
            <w:proofErr w:type="spellStart"/>
            <w:r>
              <w:rPr>
                <w:rFonts w:eastAsiaTheme="minorHAnsi"/>
                <w:sz w:val="22"/>
                <w:szCs w:val="22"/>
                <w:lang w:eastAsia="en-US"/>
              </w:rPr>
              <w:t>İfakat</w:t>
            </w:r>
            <w:proofErr w:type="spellEnd"/>
            <w:r>
              <w:rPr>
                <w:rFonts w:eastAsiaTheme="minorHAnsi"/>
                <w:sz w:val="22"/>
                <w:szCs w:val="22"/>
                <w:lang w:eastAsia="en-US"/>
              </w:rPr>
              <w:t xml:space="preserve"> TENGİZ tarafından Üniversitenin Bologna web sayfası tanıtıldı. Tüm akademik birimlerin web sayfalarında bologna.ikc.edu.tr web adresine hızlı erişim sağlanması ve Bilgi İşlem Daire Başkanlığı tarafından birimlerin Bologna veri girişlerinin ölçüldüğü ve anlık grafik temelli çalışacak bir “</w:t>
            </w:r>
            <w:proofErr w:type="spellStart"/>
            <w:r>
              <w:rPr>
                <w:rFonts w:eastAsiaTheme="minorHAnsi"/>
                <w:sz w:val="22"/>
                <w:szCs w:val="22"/>
                <w:lang w:eastAsia="en-US"/>
              </w:rPr>
              <w:t>Bolognametre”nin</w:t>
            </w:r>
            <w:proofErr w:type="spellEnd"/>
            <w:r>
              <w:rPr>
                <w:rFonts w:eastAsiaTheme="minorHAnsi"/>
                <w:sz w:val="22"/>
                <w:szCs w:val="22"/>
                <w:lang w:eastAsia="en-US"/>
              </w:rPr>
              <w:t xml:space="preserve"> tasarlanarak Bologna web sayfasından yayınlanmasına oy birliği ile karar verildi.</w:t>
            </w:r>
          </w:p>
          <w:p w:rsidR="00FA54E0" w:rsidRDefault="00FA54E0" w:rsidP="00A9002A">
            <w:pPr>
              <w:numPr>
                <w:ilvl w:val="0"/>
                <w:numId w:val="2"/>
              </w:numPr>
              <w:spacing w:after="200" w:line="276" w:lineRule="auto"/>
              <w:contextualSpacing/>
              <w:rPr>
                <w:rFonts w:eastAsiaTheme="minorHAnsi"/>
                <w:sz w:val="22"/>
                <w:szCs w:val="22"/>
                <w:lang w:eastAsia="en-US"/>
              </w:rPr>
            </w:pPr>
            <w:r>
              <w:rPr>
                <w:rFonts w:eastAsiaTheme="minorHAnsi"/>
                <w:sz w:val="22"/>
                <w:szCs w:val="22"/>
                <w:lang w:eastAsia="en-US"/>
              </w:rPr>
              <w:t xml:space="preserve">Ders öğrenci ve öğretim elemanı geribildirim anket sonuçlarının sırasıyla ilgili öğretim elemanı, Bölüm/Anabilim Dalı Başkanı, Dekan/Müdür ve Rektör tarafından izlenebileceği bir geliştirmenin yapılmasına </w:t>
            </w:r>
            <w:r w:rsidR="003011B8">
              <w:rPr>
                <w:rFonts w:eastAsiaTheme="minorHAnsi"/>
                <w:sz w:val="22"/>
                <w:szCs w:val="22"/>
                <w:lang w:eastAsia="en-US"/>
              </w:rPr>
              <w:t>oy birliği ile karar verildi.</w:t>
            </w:r>
            <w:r>
              <w:rPr>
                <w:rFonts w:eastAsiaTheme="minorHAnsi"/>
                <w:sz w:val="22"/>
                <w:szCs w:val="22"/>
                <w:lang w:eastAsia="en-US"/>
              </w:rPr>
              <w:t xml:space="preserve">  </w:t>
            </w:r>
          </w:p>
          <w:p w:rsidR="001A1A16" w:rsidRPr="00A9002A" w:rsidRDefault="007155C6" w:rsidP="003011B8">
            <w:pPr>
              <w:spacing w:after="200" w:line="276" w:lineRule="auto"/>
              <w:ind w:left="786"/>
              <w:contextualSpacing/>
              <w:rPr>
                <w:rFonts w:eastAsiaTheme="minorHAnsi"/>
                <w:sz w:val="22"/>
                <w:szCs w:val="22"/>
                <w:lang w:eastAsia="en-US"/>
              </w:rPr>
            </w:pPr>
            <w:r>
              <w:rPr>
                <w:rFonts w:eastAsiaTheme="minorHAnsi"/>
                <w:sz w:val="22"/>
                <w:szCs w:val="22"/>
                <w:lang w:eastAsia="en-US"/>
              </w:rPr>
              <w:t xml:space="preserve">  </w:t>
            </w:r>
            <w:r w:rsidR="00C45F34">
              <w:rPr>
                <w:rFonts w:eastAsiaTheme="minorHAnsi"/>
                <w:sz w:val="22"/>
                <w:szCs w:val="22"/>
                <w:lang w:eastAsia="en-US"/>
              </w:rPr>
              <w:t xml:space="preserve">  </w:t>
            </w:r>
            <w:r w:rsidR="00AA682A">
              <w:rPr>
                <w:rFonts w:eastAsiaTheme="minorHAnsi"/>
                <w:sz w:val="22"/>
                <w:szCs w:val="22"/>
                <w:lang w:eastAsia="en-US"/>
              </w:rPr>
              <w:t xml:space="preserve"> </w:t>
            </w:r>
          </w:p>
          <w:p w:rsidR="00B53CF0" w:rsidRPr="005C55A5" w:rsidRDefault="00B53CF0" w:rsidP="001A1A16">
            <w:pPr>
              <w:spacing w:after="200" w:line="276" w:lineRule="auto"/>
              <w:rPr>
                <w:sz w:val="22"/>
                <w:szCs w:val="22"/>
              </w:rPr>
            </w:pPr>
          </w:p>
        </w:tc>
      </w:tr>
    </w:tbl>
    <w:p w:rsidR="00B53CF0" w:rsidRPr="003011B8" w:rsidRDefault="003011B8" w:rsidP="003011B8">
      <w:pPr>
        <w:rPr>
          <w:color w:val="000000" w:themeColor="text1"/>
          <w:sz w:val="22"/>
        </w:rPr>
        <w:sectPr w:rsidR="00B53CF0" w:rsidRPr="003011B8" w:rsidSect="0017066D">
          <w:headerReference w:type="even" r:id="rId8"/>
          <w:headerReference w:type="default" r:id="rId9"/>
          <w:footerReference w:type="default" r:id="rId10"/>
          <w:footerReference w:type="first" r:id="rId11"/>
          <w:pgSz w:w="11906" w:h="16838"/>
          <w:pgMar w:top="851" w:right="849" w:bottom="0" w:left="1134" w:header="284" w:footer="283" w:gutter="0"/>
          <w:cols w:space="708"/>
          <w:titlePg/>
          <w:docGrid w:linePitch="360"/>
        </w:sectPr>
      </w:pPr>
      <w:bookmarkStart w:id="1" w:name="_GoBack"/>
      <w:bookmarkEnd w:id="1"/>
      <w:r>
        <w:rPr>
          <w:color w:val="000000" w:themeColor="text1"/>
          <w:sz w:val="22"/>
        </w:rPr>
        <w:t xml:space="preserve">         </w:t>
      </w:r>
    </w:p>
    <w:p w:rsidR="00B97DBE" w:rsidRPr="003011B8" w:rsidRDefault="00B97DBE" w:rsidP="003011B8">
      <w:pPr>
        <w:tabs>
          <w:tab w:val="left" w:pos="4500"/>
        </w:tabs>
        <w:jc w:val="left"/>
        <w:rPr>
          <w:b/>
          <w:color w:val="000000" w:themeColor="text1"/>
          <w:sz w:val="22"/>
        </w:rPr>
      </w:pPr>
    </w:p>
    <w:sectPr w:rsidR="00B97DBE" w:rsidRPr="003011B8" w:rsidSect="00460682">
      <w:type w:val="continuous"/>
      <w:pgSz w:w="11906" w:h="16838"/>
      <w:pgMar w:top="567"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F0" w:rsidRDefault="007B2CF0">
      <w:r>
        <w:separator/>
      </w:r>
    </w:p>
  </w:endnote>
  <w:endnote w:type="continuationSeparator" w:id="0">
    <w:p w:rsidR="007B2CF0" w:rsidRDefault="007B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7B2CF0"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D8" w:rsidRDefault="007B2CF0">
    <w:pPr>
      <w:pStyle w:val="Altbilgi"/>
    </w:pPr>
  </w:p>
  <w:p w:rsidR="00ED22D8" w:rsidRDefault="007B2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F0" w:rsidRDefault="007B2CF0">
      <w:r>
        <w:separator/>
      </w:r>
    </w:p>
  </w:footnote>
  <w:footnote w:type="continuationSeparator" w:id="0">
    <w:p w:rsidR="007B2CF0" w:rsidRDefault="007B2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7B2C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D8" w:rsidRPr="00ED22D8" w:rsidRDefault="00B53CF0" w:rsidP="00ED22D8">
    <w:pPr>
      <w:rPr>
        <w:b/>
      </w:rPr>
    </w:pPr>
    <w:r w:rsidRPr="00ED22D8">
      <w:rPr>
        <w:b/>
        <w:u w:val="single"/>
      </w:rPr>
      <w:t>TOPLANTI NO:</w:t>
    </w:r>
    <w:r w:rsidRPr="00ED22D8">
      <w:rPr>
        <w:b/>
      </w:rPr>
      <w:tab/>
    </w:r>
    <w:r w:rsidRPr="00ED22D8">
      <w:rPr>
        <w:b/>
      </w:rPr>
      <w:tab/>
    </w:r>
    <w:r w:rsidRPr="00ED22D8">
      <w:rPr>
        <w:b/>
      </w:rPr>
      <w:tab/>
    </w:r>
    <w:r w:rsidRPr="00ED22D8">
      <w:rPr>
        <w:b/>
      </w:rPr>
      <w:tab/>
    </w:r>
    <w:r w:rsidRPr="00ED22D8">
      <w:rPr>
        <w:b/>
      </w:rPr>
      <w:tab/>
    </w:r>
    <w:r w:rsidRPr="00ED22D8">
      <w:rPr>
        <w:b/>
      </w:rPr>
      <w:tab/>
    </w:r>
    <w:r w:rsidRPr="00ED22D8">
      <w:rPr>
        <w:b/>
      </w:rPr>
      <w:tab/>
      <w:t xml:space="preserve">       </w:t>
    </w:r>
    <w:r w:rsidRPr="00ED22D8">
      <w:rPr>
        <w:b/>
        <w:u w:val="single"/>
      </w:rPr>
      <w:t>TOPLANTI TARİHİ:</w:t>
    </w:r>
  </w:p>
  <w:p w:rsidR="00051E85" w:rsidRPr="00ED22D8" w:rsidRDefault="00B53CF0" w:rsidP="00ED22D8">
    <w:pPr>
      <w:rPr>
        <w:b/>
      </w:rPr>
    </w:pPr>
    <w:r w:rsidRPr="00ED22D8">
      <w:rPr>
        <w:b/>
      </w:rPr>
      <w:t xml:space="preserve">   </w:t>
    </w:r>
    <w:r>
      <w:rPr>
        <w:b/>
      </w:rPr>
      <w:t xml:space="preserve">    </w:t>
    </w:r>
    <w:r w:rsidR="001A1A16">
      <w:rPr>
        <w:b/>
      </w:rPr>
      <w:t>008</w:t>
    </w:r>
    <w:r>
      <w:rPr>
        <w:b/>
      </w:rPr>
      <w:tab/>
    </w:r>
    <w:r w:rsidRPr="00ED22D8">
      <w:rPr>
        <w:b/>
      </w:rPr>
      <w:tab/>
    </w:r>
    <w:r w:rsidRPr="00ED22D8">
      <w:rPr>
        <w:b/>
      </w:rPr>
      <w:tab/>
    </w:r>
    <w:r w:rsidRPr="00ED22D8">
      <w:rPr>
        <w:b/>
      </w:rPr>
      <w:tab/>
    </w:r>
    <w:r w:rsidRPr="00ED22D8">
      <w:rPr>
        <w:b/>
      </w:rPr>
      <w:tab/>
      <w:t xml:space="preserve">            </w:t>
    </w:r>
    <w:r w:rsidRPr="00ED22D8">
      <w:rPr>
        <w:b/>
      </w:rPr>
      <w:tab/>
      <w:t xml:space="preserve">  </w:t>
    </w:r>
    <w:r>
      <w:rPr>
        <w:b/>
      </w:rPr>
      <w:t xml:space="preserve">         </w:t>
    </w:r>
    <w:r w:rsidRPr="00ED22D8">
      <w:rPr>
        <w:b/>
      </w:rPr>
      <w:t xml:space="preserve">  </w:t>
    </w:r>
    <w:r>
      <w:rPr>
        <w:b/>
      </w:rPr>
      <w:tab/>
      <w:t xml:space="preserve">    </w:t>
    </w:r>
    <w:r w:rsidR="001A1A16">
      <w:rPr>
        <w:b/>
      </w:rPr>
      <w:t>31.12</w:t>
    </w:r>
    <w:r>
      <w:rPr>
        <w:b/>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318D"/>
    <w:multiLevelType w:val="hybridMultilevel"/>
    <w:tmpl w:val="738A155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nsid w:val="19C95CBC"/>
    <w:multiLevelType w:val="hybridMultilevel"/>
    <w:tmpl w:val="88ACA288"/>
    <w:lvl w:ilvl="0" w:tplc="BC7C6C68">
      <w:start w:val="1"/>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1913E1"/>
    <w:rsid w:val="001A1A16"/>
    <w:rsid w:val="001E058F"/>
    <w:rsid w:val="00234AA9"/>
    <w:rsid w:val="003011B8"/>
    <w:rsid w:val="00362FD7"/>
    <w:rsid w:val="003B01B7"/>
    <w:rsid w:val="003F1E11"/>
    <w:rsid w:val="007155C6"/>
    <w:rsid w:val="00733821"/>
    <w:rsid w:val="007B2CF0"/>
    <w:rsid w:val="008C592A"/>
    <w:rsid w:val="00A458DC"/>
    <w:rsid w:val="00A9002A"/>
    <w:rsid w:val="00AA682A"/>
    <w:rsid w:val="00AD1E16"/>
    <w:rsid w:val="00B53CF0"/>
    <w:rsid w:val="00B97DBE"/>
    <w:rsid w:val="00BA2E9C"/>
    <w:rsid w:val="00C00833"/>
    <w:rsid w:val="00C45F34"/>
    <w:rsid w:val="00D44A71"/>
    <w:rsid w:val="00DD0D0B"/>
    <w:rsid w:val="00F75309"/>
    <w:rsid w:val="00FA5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4C2A4-ACE9-4A0D-87B8-5D28ADEB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53CF0"/>
    <w:pPr>
      <w:ind w:left="720"/>
      <w:contextualSpacing/>
      <w:jc w:val="left"/>
    </w:pPr>
    <w:rPr>
      <w:sz w:val="20"/>
      <w:szCs w:val="20"/>
      <w:lang w:eastAsia="en-US"/>
    </w:rPr>
  </w:style>
  <w:style w:type="table" w:styleId="TabloKlavuzu">
    <w:name w:val="Table Grid"/>
    <w:basedOn w:val="NormalTablo"/>
    <w:uiPriority w:val="59"/>
    <w:rsid w:val="00A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4AA9"/>
    <w:rPr>
      <w:rFonts w:ascii="Tahoma" w:hAnsi="Tahoma" w:cs="Tahoma"/>
      <w:sz w:val="16"/>
      <w:szCs w:val="16"/>
    </w:rPr>
  </w:style>
  <w:style w:type="character" w:customStyle="1" w:styleId="BalonMetniChar">
    <w:name w:val="Balon Metni Char"/>
    <w:basedOn w:val="VarsaylanParagrafYazTipi"/>
    <w:link w:val="BalonMetni"/>
    <w:uiPriority w:val="99"/>
    <w:semiHidden/>
    <w:rsid w:val="00234AA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Asus</cp:lastModifiedBy>
  <cp:revision>3</cp:revision>
  <cp:lastPrinted>2013-12-31T14:07:00Z</cp:lastPrinted>
  <dcterms:created xsi:type="dcterms:W3CDTF">2018-12-25T07:12:00Z</dcterms:created>
  <dcterms:modified xsi:type="dcterms:W3CDTF">2018-12-25T07:39:00Z</dcterms:modified>
</cp:coreProperties>
</file>